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Panamá, un destino wellness por excelencia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Montserrat" w:cs="Montserrat" w:eastAsia="Montserrat" w:hAnsi="Montserrat"/>
        </w:rPr>
      </w:pPr>
      <w:bookmarkStart w:colFirst="0" w:colLast="0" w:name="_6xtweiu2p9pl" w:id="0"/>
      <w:bookmarkEnd w:id="0"/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Este país pequeño de territorio, pero conocido por sus bosques tropicales, playas paradisíacas, ciudad cosmopolita y ser el punto de encuentro de las Américas, se ha convertido en un destino turístico emergente para una nueva generación de viajeros: aquellos que buscan un equilibrio entre trabajo, aventura y bienestar.</w:t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color w:val="263238"/>
          <w:sz w:val="20"/>
          <w:szCs w:val="20"/>
        </w:rPr>
      </w:pPr>
      <w:bookmarkStart w:colFirst="0" w:colLast="0" w:name="_7akyjx2cwnk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Panamá, 05 de octubre de 2023.-</w:t>
      </w: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 industria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wellness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se encuentra en pleno auge, con un énfasis en la personalización y en la adaptabilidad a estilos de vida como el nómada digital. El turismo, no escapa de esta realidad, por lo que cada vez más vemos viajeros interesados en espacios que les permitan cuidar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su salud, bienestar y su estado de ánimo general.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Según datos recientes presentados por la consultora estadounidense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Mckinsey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hoy en día, el mercado del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wellness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representa 1.5 billones de dólares a nivel mundial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; asimismo, comparte que las categorías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wellness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que más les interesan a los consumidores son: salud,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fitness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nutrición, apariencia, sueño y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mindfulness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60" w:line="240" w:lineRule="auto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 el último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reporte de actualización a la industria de PROMTUR Panamá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en la sección de tendencias globales en el turismo, se menciona qu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 salud física y mental forman parte de los principales motivadores en las decisiones de viaje.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“Los viajeros quieren relajarse y desconectar de su ajetreada vida, por lo cual se decantan por destinos y complejos turísticos que les ayuden a relajarse y sentirse más sanos”.</w:t>
      </w:r>
    </w:p>
    <w:p w:rsidR="00000000" w:rsidDel="00000000" w:rsidP="00000000" w:rsidRDefault="00000000" w:rsidRPr="00000000" w14:paraId="00000007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Ante tal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demanda, los espacios híbridos resultan ser la opción ideal: lugares donde se combina trabajo,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relax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y cuidado personal.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Coworkings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con salas de meditación, hoteles con talleres de salud mental y playas que, además de ser ideales para surfear, ofrecen sesiones de yoga al amanecer.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“El bienestar es una parte esencial para los viajeros modernos. Actualmente, la hospitalidad va más allá de solo alojarse en cierto lugar, es crear una experiencia alrededor de un viaje.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Por eso en cada uno de nuestros hoteles contamos con programas wellness, cuyo objetivo es brindar a nuestros huéspedes una amplia gama de experiencias que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nutran su mente,  su cuerpo y su alma de una manera excepcional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”, afirma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Nicole Busse, Marketing Manager de Selina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Playa Venao y Boquete, oasis de vida tranquila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Panamá, uno de los países más biodiversos y carbono negativo del continente americano, también ofrece espacios ideales para la desconexión.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Selina Venao River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y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Selina Boquete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se encuentran entre las opciones favoritas de estadía para los viajeros, que además de conectar con la naturaleza y la comunidad, buscan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experiencias wellness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para su total relajación: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Clases de Yoga.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El gurú te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invitará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a practicar el Chandra Namaskar o Saludo a la luna, además de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otras posturas que, si las sigues practicando en los días de luna llena, aprovecharás al máximo la energía lunar. También puedes tomar una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Full Moon Session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y dar gracias por las intenciones que tienes en tu vida diaria y a futuro.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Aromaterapia.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En un lapso de 30 minutos a 1 hora, el terapeuta te aplicará aceites esenciales en puntos específicos de tu cuerpo para que las moléculas aromáticas de los aceites esenciales viajen desde tus nervios olfativos hacia al cerebro 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incidan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favorablemente en la amígdala, el centro emocional del cerebro. También puedes combinar esta sesión con un masaje de tejido profundo que ayuda a reducir la tensión en músculos y tejidos. ¡Te sentirás renovado al instante!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Masajes faciales y corporales.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La apariencia del rostro es nuestra carta de presentación, por lo que disfrutar de un masaje facial que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estimule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los puntos que promuevan la salud de tu piel al tiempo que relaje los músculos, te caerá como anillo al dedo; o también puedes probar el antienvejecimiento que mejora la circulación, rellena temporalmente la piel y ofrece una experiencia relajante.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Para el cuerpo, el masaje relajante, el de piedras calientes, el de tejido profundo,  serán ese apapacho que tanto anhelabas; o si quieres una piel renovada libre de células muertas, con  una sesión de exfoliación, lo lograrás.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Alimentación saludable.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En Selina, el bienestar comienza desde el interior. Por eso, los menús están diseñados con ingredientes locales, frescos, así como con opciones vegetarianas y veganas. Y, por supuesto, la variedad de jugos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detox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y smoothies revitalizantes no puede faltar.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Talleres y charlas.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Desde aprender sobre alimentación consciente hasta talleres de respiración y manejo del estrés. no solo cuida tu cuerpo, sino que también nutre tu mente.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Comunidad wellness.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Uno de los grandes valores de su comunidad. Aquí, te rodearás de personas que, al igual que tú, buscan un estilo de vida equilibrado. Conecta, comparte y crece en un ambiente inspirador.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 Panam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á podrás conectar de forma real y significativa con personas, comunidades y lugares, mientras disfrutas del sonido de los animales y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hermosas vistas rodeadas de naturaleza. Busca el equilibrio y tómate un momento para respirar y meditar entre cada reunión y correo,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porque al final del día, el bienestar no es solo una industria en auge, es una forma de vida que todos merecemos.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Descarga imágenes en alta definición en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este enlace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Montserrat" w:cs="Montserrat" w:eastAsia="Montserrat" w:hAnsi="Montserrat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-o0o-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600"/>
        <w:jc w:val="both"/>
        <w:rPr>
          <w:rFonts w:ascii="Montserrat" w:cs="Montserrat" w:eastAsia="Montserrat" w:hAnsi="Montserrat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0"/>
          <w:szCs w:val="20"/>
          <w:highlight w:val="white"/>
          <w:rtl w:val="0"/>
        </w:rPr>
        <w:t xml:space="preserve">Acerca de Selina </w:t>
      </w:r>
    </w:p>
    <w:p w:rsidR="00000000" w:rsidDel="00000000" w:rsidP="00000000" w:rsidRDefault="00000000" w:rsidRPr="00000000" w14:paraId="00000023">
      <w:pPr>
        <w:ind w:right="600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0"/>
          <w:szCs w:val="20"/>
          <w:highlight w:val="white"/>
          <w:rtl w:val="0"/>
        </w:rPr>
        <w:t xml:space="preserve">Selina (NASDAQ: SLNA) es una de las marcas de hospitalidad más grandes del mundo creada para atender las necesidades de los viajeros millennial y Gen Z que combina alojamiento bellamente diseñado con coworking, recreación, bienestar y experiencias locales. Fundada en 2014 y diseñada a medida para el viajero nómada actual, Selina ofrece a los huéspedes una infraestructura global para viajar y trabajar en el extranjero sin inconvenientes. Cada propiedad de Selina está diseñada en asociación con artistas, artesanos y creadores de contenido,  dando nueva vida a los edificios existentes en lugares interesantes en 24 países en seis continentes, desde ciudades urbanas hasta playas y selvas remotas. Para obtener más información, visite: </w:t>
      </w:r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https://www.selina.com/</w:t>
        </w:r>
      </w:hyperlink>
      <w:r w:rsidDel="00000000" w:rsidR="00000000" w:rsidRPr="00000000">
        <w:rPr>
          <w:rFonts w:ascii="Montserrat" w:cs="Montserrat" w:eastAsia="Montserrat" w:hAnsi="Montserrat"/>
          <w:color w:val="444444"/>
          <w:sz w:val="20"/>
          <w:szCs w:val="20"/>
          <w:highlight w:val="white"/>
          <w:rtl w:val="0"/>
        </w:rPr>
        <w:t xml:space="preserve"> or siga a Selina en </w:t>
      </w:r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Montserrat" w:cs="Montserrat" w:eastAsia="Montserrat" w:hAnsi="Montserrat"/>
          <w:color w:val="444444"/>
          <w:sz w:val="20"/>
          <w:szCs w:val="20"/>
          <w:highlight w:val="white"/>
          <w:rtl w:val="0"/>
        </w:rPr>
        <w:t xml:space="preserve">, </w:t>
      </w:r>
      <w:hyperlink r:id="rId15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Montserrat" w:cs="Montserrat" w:eastAsia="Montserrat" w:hAnsi="Montserrat"/>
          <w:color w:val="444444"/>
          <w:sz w:val="20"/>
          <w:szCs w:val="20"/>
          <w:highlight w:val="white"/>
          <w:rtl w:val="0"/>
        </w:rPr>
        <w:t xml:space="preserve">, </w:t>
      </w:r>
      <w:hyperlink r:id="rId16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Montserrat" w:cs="Montserrat" w:eastAsia="Montserrat" w:hAnsi="Montserrat"/>
          <w:color w:val="444444"/>
          <w:sz w:val="20"/>
          <w:szCs w:val="20"/>
          <w:highlight w:val="white"/>
          <w:rtl w:val="0"/>
        </w:rPr>
        <w:t xml:space="preserve">, </w:t>
      </w:r>
      <w:hyperlink r:id="rId1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LinkedIn</w:t>
        </w:r>
      </w:hyperlink>
      <w:r w:rsidDel="00000000" w:rsidR="00000000" w:rsidRPr="00000000">
        <w:rPr>
          <w:rFonts w:ascii="Montserrat" w:cs="Montserrat" w:eastAsia="Montserrat" w:hAnsi="Montserrat"/>
          <w:color w:val="444444"/>
          <w:sz w:val="20"/>
          <w:szCs w:val="20"/>
          <w:highlight w:val="white"/>
          <w:rtl w:val="0"/>
        </w:rPr>
        <w:t xml:space="preserve"> o </w:t>
      </w:r>
      <w:hyperlink r:id="rId18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Contacto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Laury Sánchez, Account Executive | </w:t>
      </w:r>
      <w:hyperlink r:id="rId19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laury.sanchez@another.co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Carmela Osuna, CAM Account Manager | </w:t>
      </w:r>
      <w:hyperlink r:id="rId20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carmela.osuna@another.co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Carolina Trasviña, Global Account Director | </w:t>
      </w:r>
      <w:hyperlink r:id="rId21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carolina.trasvina@another.co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sectPr>
      <w:headerReference r:id="rId2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680"/>
        <w:tab w:val="right" w:leader="none" w:pos="9360"/>
      </w:tabs>
      <w:spacing w:after="160" w:line="259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22550" cy="47125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499" l="-3481" r="-3480" t="-11505"/>
                  <a:stretch>
                    <a:fillRect/>
                  </a:stretch>
                </pic:blipFill>
                <pic:spPr>
                  <a:xfrm>
                    <a:off x="0" y="0"/>
                    <a:ext cx="1322550" cy="4712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carmela.osuna@another.co" TargetMode="External"/><Relationship Id="rId11" Type="http://schemas.openxmlformats.org/officeDocument/2006/relationships/hyperlink" Target="https://drive.google.com/drive/folders/1T76hZIno_XROQp4k6nClQkwYQb4HQIHQ?usp=drive_link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selina.com/es/experiences/?ci=2023-09-30&amp;co=2023-10-01&amp;locationURL=%2Fpanama%2Fboquete%2F&amp;category=Wellness" TargetMode="External"/><Relationship Id="rId21" Type="http://schemas.openxmlformats.org/officeDocument/2006/relationships/hyperlink" Target="mailto:carolina.trasvina@another.co" TargetMode="External"/><Relationship Id="rId13" Type="http://schemas.openxmlformats.org/officeDocument/2006/relationships/hyperlink" Target="https://www.selina.com/" TargetMode="External"/><Relationship Id="rId12" Type="http://schemas.openxmlformats.org/officeDocument/2006/relationships/hyperlink" Target="https://drive.google.com/drive/folders/1T76hZIno_XROQp4k6nClQkwYQb4HQIHQ?usp=drive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lina.com/es/panama/boquete/" TargetMode="External"/><Relationship Id="rId15" Type="http://schemas.openxmlformats.org/officeDocument/2006/relationships/hyperlink" Target="https://www.instagram.com/selina/" TargetMode="External"/><Relationship Id="rId14" Type="http://schemas.openxmlformats.org/officeDocument/2006/relationships/hyperlink" Target="https://twitter.com/selinahotels" TargetMode="External"/><Relationship Id="rId17" Type="http://schemas.openxmlformats.org/officeDocument/2006/relationships/hyperlink" Target="https://www.linkedin.com/company/selina/artlink&amp;url=https%3A%2F%2Fwww.linkedin.com%2Fcompany%2F5157123%2Fadmin%2F&amp;esheet=53366113&amp;newsitemid=20230322005489&amp;lan=en-US&amp;anchor=LinkedIn&amp;index=8&amp;md5=bc6752e170d8a26bf557228bc084a0fc" TargetMode="External"/><Relationship Id="rId16" Type="http://schemas.openxmlformats.org/officeDocument/2006/relationships/hyperlink" Target="https://www.facebook.com/selinathenomad" TargetMode="External"/><Relationship Id="rId5" Type="http://schemas.openxmlformats.org/officeDocument/2006/relationships/styles" Target="styles.xml"/><Relationship Id="rId19" Type="http://schemas.openxmlformats.org/officeDocument/2006/relationships/hyperlink" Target="mailto:laury.sanchez@another.co" TargetMode="External"/><Relationship Id="rId6" Type="http://schemas.openxmlformats.org/officeDocument/2006/relationships/hyperlink" Target="https://www.mckinsey.com/industries/consumer-packaged-goods/our-insights/wellness-in-2030" TargetMode="External"/><Relationship Id="rId18" Type="http://schemas.openxmlformats.org/officeDocument/2006/relationships/hyperlink" Target="https://www.youtube.com/selinathenomad" TargetMode="External"/><Relationship Id="rId7" Type="http://schemas.openxmlformats.org/officeDocument/2006/relationships/hyperlink" Target="https://mcusercontent.com/94ad967448c3492e1b20fefb7/files/d75f31a2-50f9-7b42-af78-a1f1802af734/Actualizaci%C3%B3n_de_la_Industria_Resultados_primer_semestre_2023.pdf" TargetMode="External"/><Relationship Id="rId8" Type="http://schemas.openxmlformats.org/officeDocument/2006/relationships/hyperlink" Target="https://www.selina.com/es/panama/venao-rive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